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Pr="00F71469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5A3" w:rsidRPr="007055A3" w:rsidRDefault="007055A3" w:rsidP="007055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7055A3" w:rsidRPr="007055A3" w:rsidRDefault="007055A3" w:rsidP="007055A3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7055A3" w:rsidRPr="007A306F" w:rsidRDefault="007055A3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  <w:r w:rsidR="007A306F">
        <w:rPr>
          <w:rFonts w:ascii="Times New Roman" w:eastAsia="Times New Roman" w:hAnsi="Times New Roman" w:cs="Times New Roman"/>
          <w:sz w:val="24"/>
          <w:szCs w:val="24"/>
        </w:rPr>
        <w:tab/>
      </w:r>
      <w:r w:rsidR="007A306F">
        <w:rPr>
          <w:rFonts w:ascii="Times New Roman" w:eastAsia="Times New Roman" w:hAnsi="Times New Roman" w:cs="Times New Roman"/>
          <w:sz w:val="24"/>
          <w:szCs w:val="24"/>
        </w:rPr>
        <w:tab/>
      </w:r>
      <w:r w:rsidR="007A306F">
        <w:rPr>
          <w:rFonts w:ascii="Times New Roman" w:eastAsia="Times New Roman" w:hAnsi="Times New Roman" w:cs="Times New Roman"/>
          <w:sz w:val="24"/>
          <w:szCs w:val="24"/>
        </w:rPr>
        <w:tab/>
      </w:r>
      <w:r w:rsidR="007A306F">
        <w:rPr>
          <w:rFonts w:ascii="Times New Roman" w:eastAsia="Times New Roman" w:hAnsi="Times New Roman" w:cs="Times New Roman"/>
          <w:sz w:val="24"/>
          <w:szCs w:val="24"/>
        </w:rPr>
        <w:tab/>
      </w:r>
      <w:r w:rsidR="007A30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bookmarkStart w:id="0" w:name="_GoBack"/>
      <w:bookmarkEnd w:id="0"/>
    </w:p>
    <w:p w:rsidR="007055A3" w:rsidRPr="007055A3" w:rsidRDefault="007055A3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7055A3" w:rsidRPr="007055A3" w:rsidRDefault="007055A3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7055A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Број </w:t>
      </w:r>
      <w:r w:rsidRPr="007055A3">
        <w:rPr>
          <w:rFonts w:ascii="Times New Roman" w:eastAsia="Times New Roman" w:hAnsi="Times New Roman" w:cs="Times New Roman"/>
          <w:sz w:val="24"/>
          <w:szCs w:val="24"/>
        </w:rPr>
        <w:t>06-2/196-19</w:t>
      </w:r>
    </w:p>
    <w:p w:rsidR="007055A3" w:rsidRPr="007055A3" w:rsidRDefault="007055A3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055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55A3">
        <w:rPr>
          <w:rFonts w:ascii="Calibri" w:eastAsia="Times New Roman" w:hAnsi="Calibri" w:cs="Times New Roman"/>
          <w:lang w:val="sr-Cyrl-RS"/>
        </w:rPr>
        <w:t xml:space="preserve"> </w:t>
      </w:r>
      <w:proofErr w:type="spellStart"/>
      <w:proofErr w:type="gramStart"/>
      <w:r w:rsidRPr="007055A3">
        <w:rPr>
          <w:rFonts w:ascii="Times New Roman" w:eastAsia="Times New Roman" w:hAnsi="Times New Roman" w:cs="Times New Roman"/>
          <w:sz w:val="24"/>
          <w:szCs w:val="24"/>
        </w:rPr>
        <w:t>јул</w:t>
      </w:r>
      <w:proofErr w:type="spellEnd"/>
      <w:proofErr w:type="gramEnd"/>
      <w:r w:rsidRPr="00705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>201</w:t>
      </w:r>
      <w:r w:rsidRP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7055A3" w:rsidRPr="007055A3" w:rsidRDefault="007055A3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55A3">
        <w:rPr>
          <w:rFonts w:ascii="Times New Roman" w:eastAsia="Times New Roman" w:hAnsi="Times New Roman" w:cs="Times New Roman"/>
          <w:sz w:val="24"/>
          <w:szCs w:val="24"/>
          <w:lang w:val="ru-RU"/>
        </w:rPr>
        <w:t>Б е о г р а д</w:t>
      </w:r>
    </w:p>
    <w:p w:rsidR="007055A3" w:rsidRPr="007055A3" w:rsidRDefault="007055A3" w:rsidP="00705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31F0D" w:rsidRPr="00D25637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540" w:rsidRDefault="002A654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A45710" w:rsidRPr="00E12D30" w:rsidRDefault="00D25637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7055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7055A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F193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540" w:rsidRPr="00B31F0D" w:rsidRDefault="002A654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830BD" w:rsidRDefault="00A45710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7055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055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председав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ала </w:t>
      </w:r>
      <w:r w:rsidR="008E45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A45710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="007055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Бојанић,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Соња Влаховић, 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Пешић, 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Србислав Филиповић, 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Милорад Мирчић, Милорад Мијатовић,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>, Милан Лапчевић</w:t>
      </w:r>
      <w:r w:rsidR="007055A3" w:rsidRP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Војислав Вујић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35245" w:rsidRDefault="00A45710" w:rsidP="00835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присуствовали: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Р. Петро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вић (заменик 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Горана Ковачевића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>Жика Гојковић (заменик Србислава Филиповића), Зоран Деспотовић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Миљана Дамјановића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Владимир Ђурић</w:t>
      </w:r>
      <w:r w:rsidR="00EC6C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(заменик Александра Стевановића) 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A45710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Бајатовић,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>Золтан Пек</w:t>
      </w:r>
      <w:r w:rsid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055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A24101" w:rsidRDefault="00A45710" w:rsidP="00B9588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</w:t>
      </w:r>
      <w:r w:rsidR="00AB6533" w:rsidRPr="000F5284">
        <w:rPr>
          <w:rFonts w:ascii="Times New Roman" w:hAnsi="Times New Roman" w:cs="Times New Roman"/>
          <w:sz w:val="24"/>
          <w:szCs w:val="24"/>
          <w:lang w:val="sr-Cyrl-RS"/>
        </w:rPr>
        <w:t>присуст</w:t>
      </w:r>
      <w:r w:rsidRPr="000F5284">
        <w:rPr>
          <w:rFonts w:ascii="Times New Roman" w:hAnsi="Times New Roman" w:cs="Times New Roman"/>
          <w:sz w:val="24"/>
          <w:szCs w:val="24"/>
          <w:lang w:val="sr-Cyrl-RS"/>
        </w:rPr>
        <w:t>вовали:</w:t>
      </w:r>
      <w:r w:rsidR="00CB72FD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>Јоргованка Табаковић, гувернер Народне банке Србије; Жељко Јовић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вицегувернер; 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 Ивковић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>, вицегувернер;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Драгана Станић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>, вицегувернер;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Небојша Савић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Савета гувернера;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Бојан Терзић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>, генерални директор Сектора за заштиту корисника финансијских услуга;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Дејан Девић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>, генерални директор Дирекције за законодавно-правне послове;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4101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 Миловић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Latn-RS"/>
        </w:rPr>
        <w:t>ен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>ерални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директор Дирекције за рачуноводство и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Latn-RS"/>
        </w:rPr>
        <w:t>инансије</w:t>
      </w:r>
      <w:r w:rsidR="00B9588D"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Милан Трајковић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>ген</w:t>
      </w:r>
      <w:proofErr w:type="spellEnd"/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>ералног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proofErr w:type="spellEnd"/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Сектора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>економска</w:t>
      </w:r>
      <w:proofErr w:type="spellEnd"/>
      <w:r w:rsidR="00A24101" w:rsidRPr="00A24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01" w:rsidRPr="00A241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истраживања и статистику. </w:t>
      </w:r>
    </w:p>
    <w:p w:rsidR="00B9588D" w:rsidRPr="00B9588D" w:rsidRDefault="00B9588D" w:rsidP="00B9588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Александра Томић, председник Одбора је предложила да се дневни ред допуни тачком 10: </w:t>
      </w:r>
      <w:r w:rsidRPr="00B9588D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Давање сагласности председнику Одбора да испред Одбора за финансије, републички буџет и контролу трошења јавних средстава потпише Споразум о преузимању Парламентарне буџетске канцеларије.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 је већином гласова (10 за, три није гласало) прихватио овај предлог.</w:t>
      </w:r>
    </w:p>
    <w:p w:rsidR="00B9588D" w:rsidRPr="00A24101" w:rsidRDefault="00B9588D" w:rsidP="00B9588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5710" w:rsidRPr="002830BD" w:rsidRDefault="00A45710" w:rsidP="002830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предлог председника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већином гласова (10 за, три није гласало), 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утврдио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46F00" w:rsidRPr="007E0B2E" w:rsidRDefault="00046F00" w:rsidP="007E0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0BD" w:rsidRPr="002830BD" w:rsidRDefault="002830BD" w:rsidP="002830BD">
      <w:pPr>
        <w:ind w:left="698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усвајање записника са </w:t>
      </w:r>
      <w:r w:rsidR="00DD4E30">
        <w:rPr>
          <w:rFonts w:ascii="Times New Roman" w:eastAsia="Times New Roman" w:hAnsi="Times New Roman" w:cs="Times New Roman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</w:t>
      </w:r>
    </w:p>
    <w:p w:rsidR="00CA096A" w:rsidRPr="00CA096A" w:rsidRDefault="002830BD" w:rsidP="00EA363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0B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1.</w:t>
      </w:r>
      <w:r w:rsidR="00CA096A" w:rsidRPr="00CA0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Полугодишњег извештаја о монетарној политици за период јануар-јун 2018.</w:t>
      </w:r>
      <w:proofErr w:type="gramEnd"/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доставила</w:t>
      </w:r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>банка</w:t>
      </w:r>
      <w:proofErr w:type="spellEnd"/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CA096A"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Програма монетарне политике Народне банке Србије за 2019. годину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поднела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банка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Финансијског плана Народне банке Србије за 2019. годину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поднела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банка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банке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096A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извештајем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овлашћeног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ревизора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и је доставио Савет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гувернера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Народн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банк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Извештаја о раду Савета гувернера Народне банке Србије за </w:t>
      </w:r>
      <w:proofErr w:type="gramStart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  од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јануар – 30. јун 2018. године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доставио Савет гувернера 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Народн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банк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гувернера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банке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Pr="00CA096A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ул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- 3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096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96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доставио Савет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гувернера Народне банке Србије;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096A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Годишњег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извештаја о монетарној политици за 2018. годину, који је поднела Народна банка Србије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096A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CA0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Годишњег извештаја о пословању и резултатима рада за 2018.</w:t>
      </w:r>
      <w:proofErr w:type="gramEnd"/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годину, који је поднела Народна банка Србије</w:t>
      </w:r>
      <w:r w:rsidRPr="00CA09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9. Разматрање Годишњег извештаја о стабилности финансијског система за 2018. годину, који је поднела Народна банка Србије;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10. Давање сагласности председнику Одбора да испред Одбора потпише Споразум о преузимању Парламентарне буџетске канцеларије између Одбора за финансије, републички буџет и контролу трошења јавних средстава Народне скупштине Републике Србије и Вестминстерске фондације за демократију.</w:t>
      </w:r>
    </w:p>
    <w:p w:rsidR="009128FB" w:rsidRPr="009128FB" w:rsidRDefault="009128FB" w:rsidP="00CA096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2D30" w:rsidRDefault="00A45710" w:rsidP="000F52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0F528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r w:rsidRPr="000F5284">
        <w:rPr>
          <w:rFonts w:ascii="Times New Roman" w:hAnsi="Times New Roman" w:cs="Times New Roman"/>
          <w:sz w:val="24"/>
          <w:szCs w:val="24"/>
          <w:lang w:val="sr-Cyrl-RS"/>
        </w:rPr>
        <w:t>рад по утврђеном дневном реду</w:t>
      </w:r>
      <w:r w:rsidR="007202A0">
        <w:rPr>
          <w:rFonts w:ascii="Times New Roman" w:hAnsi="Times New Roman" w:cs="Times New Roman"/>
          <w:sz w:val="24"/>
          <w:szCs w:val="24"/>
        </w:rPr>
        <w:t>,</w:t>
      </w:r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већином гласова (10 за, три није гласало),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84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="00CA0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8F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A096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128F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912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0F5284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03575" w:rsidRPr="000F528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03575" w:rsidRPr="000F5284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F32912" w:rsidRDefault="002A6540" w:rsidP="002A654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 складу са чланом 76. Пословника Народне скупштине, председник Одбора Александра Томић је предложила да се обави </w:t>
      </w:r>
      <w:r w:rsidR="00CA096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заједнички начелни претрес 1-9 тачке дневног 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с тим што ће се обавити појединачно одлучивање. Одбор је 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 (8 за, два против,</w:t>
      </w:r>
      <w:r w:rsidR="00EA3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три није гласало)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прихватио овај предлог.</w:t>
      </w:r>
    </w:p>
    <w:p w:rsidR="002A6540" w:rsidRPr="002A6540" w:rsidRDefault="002A6540" w:rsidP="002A654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CA096A" w:rsidRDefault="009128FB" w:rsidP="00FC26A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ПРВА</w:t>
      </w:r>
      <w:r w:rsidR="002A6540">
        <w:rPr>
          <w:rFonts w:ascii="Times New Roman" w:hAnsi="Times New Roman"/>
          <w:b/>
          <w:sz w:val="24"/>
          <w:szCs w:val="24"/>
          <w:u w:val="single"/>
          <w:lang w:val="sr-Cyrl-RS"/>
        </w:rPr>
        <w:t>-Д</w:t>
      </w:r>
      <w:r w:rsidR="00CA096A">
        <w:rPr>
          <w:rFonts w:ascii="Times New Roman" w:hAnsi="Times New Roman"/>
          <w:b/>
          <w:sz w:val="24"/>
          <w:szCs w:val="24"/>
          <w:u w:val="single"/>
          <w:lang w:val="sr-Cyrl-RS"/>
        </w:rPr>
        <w:t>ЕВЕТ</w:t>
      </w:r>
      <w:r w:rsidR="002A654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А </w:t>
      </w:r>
      <w:r w:rsidR="002465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="00A45710" w:rsidRPr="000F5284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proofErr w:type="spellStart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Полугодишњег извештаја о монетарној политици за период јануар-јун 2018. године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доставила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>Народна</w:t>
      </w:r>
      <w:proofErr w:type="spellEnd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proofErr w:type="spellEnd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Програма монетарне политике Народне банке Србије за 2019. годину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поднела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Народна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Финансијског плана Народне банке Србије за 2019. годину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поднела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Народна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CA096A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Финансијских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извештаја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Народне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банке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годину</w:t>
      </w:r>
      <w:proofErr w:type="spellEnd"/>
      <w:proofErr w:type="gram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извештајем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овлашћeног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ревизора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кој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је доставио Савет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гувернера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Народн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банк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Извештаја о раду Савета гувернера Народне банке Србије за период  од 1. јануар – 30. јун 2018. године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доставио Савет гувернера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Народн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банк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FC26A3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Извештаја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раду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Савета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гувернера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Народне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банке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период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proofErr w:type="gram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ј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ул</w:t>
      </w:r>
      <w:proofErr w:type="gram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- 3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децембар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који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доставио Савет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гувернера Народне банке Србије;</w:t>
      </w:r>
      <w:r w:rsidR="00FC26A3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Годишњег извештаја о монетарној политици за 2018. годину, који је поднела Народна банка Србије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FC26A3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Разматрање</w:t>
      </w:r>
      <w:proofErr w:type="spellEnd"/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Годишњег извештаја о пословању и резултатима рада за 2018. годину, који је поднела Народна банка Србије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CA096A" w:rsidRPr="00CA09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Разматрање Годишњег извештаја о стабилности финансијског система за 2018. годину, који </w:t>
      </w:r>
      <w:r w:rsidR="00FC26A3" w:rsidRPr="00FC26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је поднела Народна банка Србије</w:t>
      </w:r>
    </w:p>
    <w:p w:rsidR="006E0D21" w:rsidRDefault="006E0D21" w:rsidP="00FC26A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D21" w:rsidRDefault="006E0D21" w:rsidP="00FC2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>Јоргованка Табаковић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представила извештаје које је Народна банка Србије доставила у законском року. Истакла је да је НБС у претходној години испунила ценовне и финансијске циљеве. Инфлација је задржана на ниском нивоу и износила је око 2%. Овако ниска инфлација омогућава предвидивост пословања и очување реалне висине дохотка. Очекивања за наредне године су да инфлација такође остане ниска.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Овакви резултати последица су политике коју НБС спроводи у последњих шест година, а која је резултирала смањењем референтне каматне стопе са 11,75% у 2013. години, на садашњих 2,75%. То је довело до смањења </w:t>
      </w:r>
      <w:r w:rsidR="002824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трошкова 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>сервисирања кредита, што је допринело значајном привредном расту. Протекле године, привреда је остварила нето</w:t>
      </w:r>
      <w:r w:rsidR="002824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24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добит од 500 милијарди динара, што је за </w:t>
      </w:r>
      <w:r w:rsidR="003C0F3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трећину више у односу на 2017. годину. Раст кредита је био 9,9%, одобрено је 240 милијарди инвестиционих кредита. Смањен је и ниво проблематичних кредита. Завршен је трогодишњи аранжман са ММФ-ом.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Отворена су и поглавља 9, 17 и 18, у преговорима са ЕУ. Премија ризика земље је смањена за 30 поена и тренутно је међу најнижим у региону и она је у јулу ове године износила 60 базних поена. П</w:t>
      </w:r>
      <w:r w:rsidR="002824B0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>тврда стабилности је десетогодишња емисија еврообвезница у износу од милијарду евра и каматном стопом од 1,6%. Ова емисија не представља тражњу државе за новцем, већ је омогућила рефинансирање скупљих кредита по повољнијим условима. Капиталне инвестиције су повећане за 50%, а смањено је и учешће јавног дуга у БДП-у, на око 50%. Кроз стране директне инвестиције уложено је око</w:t>
      </w:r>
      <w:r w:rsidR="002824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3,5 милијарди евра, што чини 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 </w:t>
      </w:r>
      <w:r w:rsidR="00355844">
        <w:rPr>
          <w:rFonts w:ascii="Times New Roman" w:eastAsia="Times New Roman" w:hAnsi="Times New Roman" w:cs="Times New Roman"/>
          <w:sz w:val="24"/>
          <w:szCs w:val="24"/>
          <w:lang w:val="sr-Cyrl-RS"/>
        </w:rPr>
        <w:t>8,2% БДП-а.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јулу ове године динарска штедња је преко 70 милијарди динара, што говори о стабилности валуте и поверењу грађана у динар. Укупна нето добит НБС у прошлој години износи 30,7 милијарди динара, оперативна добит 13,2 милијарде динара, од чега је </w:t>
      </w:r>
      <w:r w:rsidR="00F657A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70% у износу од 9,3 милијарде динара, пренето у републички буџет. На крају, изнела је и незваничан податак да је Србија у првих седам месеци ове године остварила 2 милијарде евра страних директних инвестиција.</w:t>
      </w:r>
    </w:p>
    <w:p w:rsidR="008163CD" w:rsidRDefault="008163CD" w:rsidP="00FC26A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Милорад Мирчић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 констатовао да је НБС у протеклој години држала под контролом цене и инфлацију. Међутим поставио је питање, око развојне улоге НБС, која би требало да стимулише домаћу привреду и раст извоза. Увоз расте много брже од извоза и нелогично је објашњење да је расту увоза у претходним годинама допринео увоз машина и репроматеријала за производњу. Тај увоз би сада требао да резултира растом производње и извоза. Овде се, по његовим речима, ради о увозу робе широке потрошње.</w:t>
      </w:r>
    </w:p>
    <w:p w:rsidR="00F470FC" w:rsidRPr="008163CD" w:rsidRDefault="00F470FC" w:rsidP="00FC26A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>Јоргованка Табаковић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одговорила да НБС не води политику јаког динара, којом се стимулише увоз. Она је изнела податак да је у претходне две године НБС нето купац 4 милијарде евра, да би се спречило даље јачање динара. Такође, прилив страних директних инвестиција као и раст извоза, допринели су приливу девиза, што је довело од јачања курса динара.</w:t>
      </w:r>
    </w:p>
    <w:p w:rsidR="00A23EA9" w:rsidRDefault="00A23EA9" w:rsidP="00FC26A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Александра Томић је поставила питање да ли је држава спремна за отплату доларских кредита, чији је рок отплате по дужничком календару у фебруару 2020. године. Додала је да су резултати рада НБС евидентни и да ће Одбор подржати извештаје.</w:t>
      </w:r>
    </w:p>
    <w:p w:rsidR="00A23EA9" w:rsidRDefault="00A23EA9" w:rsidP="00FC26A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9588D">
        <w:rPr>
          <w:rFonts w:ascii="Times New Roman" w:eastAsia="Times New Roman" w:hAnsi="Times New Roman" w:cs="Times New Roman"/>
          <w:sz w:val="24"/>
          <w:szCs w:val="24"/>
          <w:lang w:val="sr-Cyrl-CS"/>
        </w:rPr>
        <w:t>Јоргованка Табаковић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одговорила да је држава 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>увек спремна на сервисирање својих обавеза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се страна средства плаћања купују у најповољнијем тренутку.</w:t>
      </w:r>
    </w:p>
    <w:p w:rsidR="00A23EA9" w:rsidRPr="00A23EA9" w:rsidRDefault="00A23EA9" w:rsidP="00FC26A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23E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учествовали и</w:t>
      </w:r>
      <w:r w:rsidR="00517D92">
        <w:rPr>
          <w:rFonts w:ascii="Times New Roman" w:eastAsia="Times New Roman" w:hAnsi="Times New Roman" w:cs="Times New Roman"/>
          <w:sz w:val="24"/>
          <w:szCs w:val="24"/>
          <w:lang w:val="sr-Cyrl-RS"/>
        </w:rPr>
        <w:t>: Милан Лапчевић, Драгана Миловић, Владимир Ђурић и Момо Чолаковић.</w:t>
      </w:r>
    </w:p>
    <w:p w:rsidR="00CA096A" w:rsidRPr="00CA096A" w:rsidRDefault="00CA096A" w:rsidP="00C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023D" w:rsidRPr="002E2669" w:rsidRDefault="00517D92" w:rsidP="002E2669">
      <w:pPr>
        <w:spacing w:after="0" w:line="240" w:lineRule="auto"/>
        <w:jc w:val="both"/>
        <w:rPr>
          <w:rStyle w:val="FontStyle11"/>
          <w:rFonts w:eastAsia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</w:t>
      </w:r>
      <w:r w:rsidR="000F023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0F023D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="000F023D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0F023D">
        <w:rPr>
          <w:b/>
          <w:lang w:val="sr-Cyrl-RS"/>
        </w:rPr>
        <w:t xml:space="preserve"> </w:t>
      </w:r>
    </w:p>
    <w:p w:rsidR="002E2669" w:rsidRDefault="002E2669" w:rsidP="002E2669">
      <w:pPr>
        <w:pStyle w:val="ListParagraph"/>
        <w:spacing w:line="276" w:lineRule="auto"/>
        <w:ind w:left="0" w:firstLine="720"/>
        <w:jc w:val="both"/>
      </w:pPr>
    </w:p>
    <w:p w:rsidR="00982B15" w:rsidRDefault="00982B15" w:rsidP="00982B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82B15" w:rsidRDefault="00973573" w:rsidP="0098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 став 3. Закона о Народној банци Србије („Службени гласник РС, бр. 72/03, 55/04, 85/05 – др.закон, 44/10, 76/12</w:t>
      </w:r>
      <w:r w:rsidR="00982B15">
        <w:rPr>
          <w:rFonts w:ascii="Times New Roman" w:hAnsi="Times New Roman" w:cs="Times New Roman"/>
          <w:sz w:val="24"/>
          <w:szCs w:val="24"/>
        </w:rPr>
        <w:t>,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982B15">
        <w:rPr>
          <w:rFonts w:ascii="Times New Roman" w:hAnsi="Times New Roman" w:cs="Times New Roman"/>
          <w:sz w:val="24"/>
          <w:szCs w:val="24"/>
        </w:rPr>
        <w:t xml:space="preserve">, 14/15, 40/15 – УС 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>и 44/18)</w:t>
      </w:r>
      <w:r w:rsidR="00982B15">
        <w:rPr>
          <w:rFonts w:ascii="Times New Roman" w:hAnsi="Times New Roman" w:cs="Times New Roman"/>
          <w:sz w:val="24"/>
          <w:szCs w:val="24"/>
        </w:rPr>
        <w:t>,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 на 83. седници одржаној 30. јула 2019. године, размотрио и </w:t>
      </w:r>
      <w:r w:rsidR="00982B15" w:rsidRPr="00F8664C">
        <w:rPr>
          <w:rFonts w:ascii="Times New Roman" w:hAnsi="Times New Roman" w:cs="Times New Roman"/>
          <w:sz w:val="24"/>
          <w:szCs w:val="24"/>
          <w:lang w:val="sr-Cyrl-RS"/>
        </w:rPr>
        <w:t>једногласно (11 за)</w:t>
      </w:r>
      <w:r w:rsidR="00982B15">
        <w:rPr>
          <w:lang w:val="sr-Cyrl-RS"/>
        </w:rPr>
        <w:t xml:space="preserve"> </w:t>
      </w:r>
      <w:r w:rsidR="00982B15"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прихватио Полугодишњи извештај о монетарној политици за период јануар – јун 2018. године,  који је Народна банка Србије доставила Народној скупштини. </w:t>
      </w:r>
    </w:p>
    <w:p w:rsidR="00F8664C" w:rsidRDefault="00F8664C" w:rsidP="00F8664C">
      <w:pPr>
        <w:jc w:val="both"/>
        <w:rPr>
          <w:lang w:val="sr-Cyrl-RS"/>
        </w:rPr>
      </w:pP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b/>
          <w:lang w:val="sr-Cyrl-RS"/>
        </w:rPr>
        <w:t xml:space="preserve"> </w:t>
      </w: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</w:p>
    <w:p w:rsidR="00F8664C" w:rsidRPr="00143A83" w:rsidRDefault="00F8664C" w:rsidP="00F86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64C" w:rsidRDefault="00F8664C" w:rsidP="00F86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Пречишћен текст), а у вези са чланом 71. став 1. Закона о Народној банци Србије („Службени гласник РС, бр. 72/03, 55/04, 85/05 – др.закон, 44/10, 76/12</w:t>
      </w:r>
      <w:r w:rsidRPr="00143A83">
        <w:rPr>
          <w:rFonts w:ascii="Times New Roman" w:hAnsi="Times New Roman" w:cs="Times New Roman"/>
          <w:sz w:val="24"/>
          <w:szCs w:val="24"/>
        </w:rPr>
        <w:t>,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Pr="00143A83">
        <w:rPr>
          <w:rFonts w:ascii="Times New Roman" w:hAnsi="Times New Roman" w:cs="Times New Roman"/>
          <w:sz w:val="24"/>
          <w:szCs w:val="24"/>
        </w:rPr>
        <w:t xml:space="preserve">, 14/15, 40/15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3A83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44/18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43A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83. седници одржаној 30. јула 2019. године, размотрио 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8664C">
        <w:rPr>
          <w:rFonts w:ascii="Times New Roman" w:hAnsi="Times New Roman" w:cs="Times New Roman"/>
          <w:sz w:val="24"/>
          <w:szCs w:val="24"/>
          <w:lang w:val="sr-Cyrl-RS"/>
        </w:rPr>
        <w:t>једногласно (11 за)</w:t>
      </w:r>
      <w:r>
        <w:rPr>
          <w:lang w:val="sr-Cyrl-RS"/>
        </w:rPr>
        <w:t xml:space="preserve"> 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>прихватио Програм монетарне политике Народне банке Србије у 2019. години, који је Народн</w:t>
      </w:r>
      <w:r w:rsidRPr="00143A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банке Србије</w:t>
      </w:r>
      <w:r w:rsidRPr="00143A83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доставила Народној скупштини. </w:t>
      </w:r>
    </w:p>
    <w:p w:rsidR="00F8664C" w:rsidRDefault="00F8664C" w:rsidP="00F86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b/>
          <w:lang w:val="sr-Cyrl-RS"/>
        </w:rPr>
        <w:t xml:space="preserve"> </w:t>
      </w: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</w:p>
    <w:p w:rsidR="00F8664C" w:rsidRDefault="00F8664C" w:rsidP="00F866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74. Закона о Народној банци Србије („Службени гласник РС, бр. 72/03, 55/04, 85/05 – др.закон, 44/10, 76/12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>
        <w:rPr>
          <w:rFonts w:ascii="Times New Roman" w:hAnsi="Times New Roman" w:cs="Times New Roman"/>
          <w:sz w:val="24"/>
          <w:szCs w:val="24"/>
        </w:rPr>
        <w:t>, 14/15, 40/15 – УС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44/18)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83. седници одржаној 30. јула 2019. године, размотрио и </w:t>
      </w:r>
      <w:r w:rsidRPr="00F8664C">
        <w:rPr>
          <w:rFonts w:ascii="Times New Roman" w:hAnsi="Times New Roman" w:cs="Times New Roman"/>
          <w:sz w:val="24"/>
          <w:szCs w:val="24"/>
          <w:lang w:val="sr-Cyrl-RS"/>
        </w:rPr>
        <w:t>једногласно (11 за)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прихватио Финансијски план Народне банке Србије за 2019. годину</w:t>
      </w:r>
      <w:r>
        <w:rPr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Народна банка Србије доставила Народној скупштини. </w:t>
      </w:r>
    </w:p>
    <w:p w:rsidR="00F8664C" w:rsidRDefault="00F8664C" w:rsidP="00F86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b/>
          <w:lang w:val="sr-Cyrl-RS"/>
        </w:rPr>
        <w:t xml:space="preserve"> </w:t>
      </w: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</w:p>
    <w:p w:rsidR="00F8664C" w:rsidRDefault="00F8664C" w:rsidP="00F86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79. став 2. Закона о Народној банци Србије („Службени гласник РС, бр. 72/03, 55/04, 85/05 – др.закон, 44/10, 76/12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>
        <w:rPr>
          <w:rFonts w:ascii="Times New Roman" w:hAnsi="Times New Roman" w:cs="Times New Roman"/>
          <w:sz w:val="24"/>
          <w:szCs w:val="24"/>
        </w:rPr>
        <w:t>, 14/15, 40/15 – УС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44/18)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83. седници одржаној 30. јула 2019. године, размотрио  и </w:t>
      </w:r>
      <w:r w:rsidRPr="00F8664C">
        <w:rPr>
          <w:rFonts w:ascii="Times New Roman" w:hAnsi="Times New Roman" w:cs="Times New Roman"/>
          <w:sz w:val="24"/>
          <w:szCs w:val="24"/>
          <w:lang w:val="sr-Cyrl-RS"/>
        </w:rPr>
        <w:t>једногласно (11 за)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прихватио Финансијске извештаје Народне банке Србије за 2018. годину, са извештајем овлашћ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ног ревизора, које је Савет гувернера Народне банке Србије достави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Народној скупштини. </w:t>
      </w:r>
    </w:p>
    <w:p w:rsidR="00F8664C" w:rsidRDefault="00F8664C" w:rsidP="00F86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b/>
          <w:lang w:val="sr-Cyrl-RS"/>
        </w:rPr>
        <w:t xml:space="preserve"> </w:t>
      </w:r>
    </w:p>
    <w:p w:rsidR="00F8664C" w:rsidRDefault="00F8664C" w:rsidP="00F8664C">
      <w:pPr>
        <w:spacing w:after="0" w:line="240" w:lineRule="auto"/>
        <w:jc w:val="both"/>
        <w:rPr>
          <w:b/>
          <w:lang w:val="sr-Cyrl-RS"/>
        </w:rPr>
      </w:pPr>
    </w:p>
    <w:p w:rsidR="00F8664C" w:rsidRPr="00F8664C" w:rsidRDefault="00F8664C" w:rsidP="00F8664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64C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55. Пословника Народне скупштине, Одбор за финансије, републички буџет и контролу трошења јавних средстава </w:t>
      </w:r>
      <w:r w:rsidRPr="00F8664C">
        <w:rPr>
          <w:rFonts w:ascii="Times New Roman" w:eastAsia="Calibri" w:hAnsi="Times New Roman" w:cs="Times New Roman"/>
          <w:sz w:val="24"/>
          <w:szCs w:val="24"/>
          <w:lang w:val="sr-Cyrl-RS"/>
        </w:rPr>
        <w:t>је једногласно (11 „за“) одлучио да поднесе следећи</w:t>
      </w:r>
    </w:p>
    <w:p w:rsidR="00F8664C" w:rsidRPr="00F8664C" w:rsidRDefault="00F8664C" w:rsidP="00F8664C">
      <w:pPr>
        <w:pStyle w:val="ListParagraph"/>
        <w:ind w:left="0" w:firstLine="720"/>
        <w:jc w:val="both"/>
        <w:rPr>
          <w:lang w:val="sr-Cyrl-RS"/>
        </w:rPr>
      </w:pPr>
    </w:p>
    <w:p w:rsidR="00F8664C" w:rsidRPr="00F8664C" w:rsidRDefault="00F8664C" w:rsidP="00F8664C">
      <w:pPr>
        <w:pStyle w:val="ListParagraph"/>
        <w:ind w:left="0" w:firstLine="360"/>
        <w:jc w:val="both"/>
        <w:rPr>
          <w:lang w:val="sr-Cyrl-RS"/>
        </w:rPr>
      </w:pPr>
    </w:p>
    <w:p w:rsidR="00F8664C" w:rsidRPr="00F8664C" w:rsidRDefault="00F8664C" w:rsidP="00F8664C">
      <w:pPr>
        <w:pStyle w:val="ListParagraph"/>
        <w:ind w:left="0" w:firstLine="360"/>
        <w:jc w:val="center"/>
        <w:rPr>
          <w:lang w:val="sr-Cyrl-RS"/>
        </w:rPr>
      </w:pPr>
      <w:r w:rsidRPr="00F8664C">
        <w:rPr>
          <w:lang w:val="sr-Cyrl-RS"/>
        </w:rPr>
        <w:t>И З В Е Ш Т А Ј</w:t>
      </w:r>
    </w:p>
    <w:p w:rsidR="00F8664C" w:rsidRPr="00F8664C" w:rsidRDefault="00F8664C" w:rsidP="00F8664C">
      <w:pPr>
        <w:pStyle w:val="ListParagraph"/>
        <w:ind w:left="0" w:firstLine="360"/>
        <w:jc w:val="both"/>
        <w:rPr>
          <w:lang w:val="sr-Cyrl-RS"/>
        </w:rPr>
      </w:pPr>
    </w:p>
    <w:p w:rsidR="00F8664C" w:rsidRPr="00F8664C" w:rsidRDefault="00F8664C" w:rsidP="00F8664C">
      <w:pPr>
        <w:pStyle w:val="ListParagraph"/>
        <w:ind w:left="0" w:firstLine="720"/>
        <w:jc w:val="both"/>
        <w:rPr>
          <w:lang w:val="sr-Cyrl-RS"/>
        </w:rPr>
      </w:pPr>
      <w:r w:rsidRPr="00F8664C">
        <w:rPr>
          <w:lang w:val="sr-Cyrl-RS"/>
        </w:rPr>
        <w:t>Одбор за финансије, републички буџет и контролу трошења јавних средстава размотрио је и прихватио Извештај о раду Савета гувернера Народне банке Србије за период 1. јануар - 30. јун 2018. године, који је Савет гувернера Народне банке Србије поднео Народној скупштини  на основу члана 23. став 2. Закона о Народној банци Србије („Службени гласник РС“, бр. 72/03, 55/04, 85/05 – др. закон, 44/10, 76/12</w:t>
      </w:r>
      <w:r w:rsidRPr="00F8664C">
        <w:t>,</w:t>
      </w:r>
      <w:r w:rsidRPr="00F8664C">
        <w:rPr>
          <w:lang w:val="sr-Cyrl-RS"/>
        </w:rPr>
        <w:t xml:space="preserve"> 106/12</w:t>
      </w:r>
      <w:r w:rsidRPr="00F8664C">
        <w:t>, 14/15,</w:t>
      </w:r>
      <w:r w:rsidRPr="00F8664C">
        <w:rPr>
          <w:lang w:val="sr-Cyrl-RS"/>
        </w:rPr>
        <w:t xml:space="preserve"> </w:t>
      </w:r>
      <w:r w:rsidRPr="00F8664C">
        <w:t xml:space="preserve">40/15 - </w:t>
      </w:r>
      <w:r w:rsidRPr="00F8664C">
        <w:rPr>
          <w:lang w:val="sr-Cyrl-RS"/>
        </w:rPr>
        <w:t xml:space="preserve"> одлука </w:t>
      </w:r>
      <w:r w:rsidRPr="00F8664C">
        <w:t>УС</w:t>
      </w:r>
      <w:r w:rsidRPr="00F8664C">
        <w:rPr>
          <w:lang w:val="sr-Cyrl-RS"/>
        </w:rPr>
        <w:t xml:space="preserve"> и 44/18).</w:t>
      </w:r>
    </w:p>
    <w:p w:rsidR="00F8664C" w:rsidRPr="00F8664C" w:rsidRDefault="00F8664C" w:rsidP="00F8664C">
      <w:pPr>
        <w:pStyle w:val="ListParagraph"/>
        <w:ind w:left="0" w:firstLine="360"/>
        <w:jc w:val="both"/>
      </w:pPr>
    </w:p>
    <w:p w:rsidR="00F8664C" w:rsidRPr="00F8664C" w:rsidRDefault="00F8664C" w:rsidP="00F8664C">
      <w:pPr>
        <w:pStyle w:val="ListParagraph"/>
        <w:ind w:left="0" w:firstLine="720"/>
        <w:jc w:val="both"/>
        <w:rPr>
          <w:lang w:val="sr-Cyrl-RS"/>
        </w:rPr>
      </w:pPr>
      <w:r w:rsidRPr="00F8664C">
        <w:rPr>
          <w:lang w:val="sr-Cyrl-RS"/>
        </w:rPr>
        <w:lastRenderedPageBreak/>
        <w:t>За известиоца Одбора на седници Народне скупштине одређена је др Александра Томић, председник Одбора.</w:t>
      </w:r>
    </w:p>
    <w:p w:rsidR="00F8664C" w:rsidRPr="00F8664C" w:rsidRDefault="00F8664C" w:rsidP="00F86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ШЕСТА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b/>
          <w:lang w:val="sr-Cyrl-RS"/>
        </w:rPr>
        <w:t xml:space="preserve"> </w:t>
      </w: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Pr="00982B15" w:rsidRDefault="00982B15" w:rsidP="00982B1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15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55. Пословника Народне скупштине, Одбор за финансије, републички буџет и контролу трошења јавних средстава средстава </w:t>
      </w:r>
      <w:r w:rsidRPr="00982B15">
        <w:rPr>
          <w:rFonts w:ascii="Times New Roman" w:eastAsia="Calibri" w:hAnsi="Times New Roman" w:cs="Times New Roman"/>
          <w:sz w:val="24"/>
          <w:szCs w:val="24"/>
          <w:lang w:val="sr-Cyrl-RS"/>
        </w:rPr>
        <w:t>је једногласно (11 „за“) одлучио да поднесе следећи</w:t>
      </w:r>
    </w:p>
    <w:p w:rsidR="00982B15" w:rsidRPr="00982B15" w:rsidRDefault="00982B15" w:rsidP="00982B15">
      <w:pPr>
        <w:pStyle w:val="ListParagraph"/>
        <w:ind w:left="0" w:firstLine="720"/>
        <w:jc w:val="both"/>
        <w:rPr>
          <w:lang w:val="sr-Cyrl-RS"/>
        </w:rPr>
      </w:pPr>
    </w:p>
    <w:p w:rsidR="00982B15" w:rsidRPr="00982B15" w:rsidRDefault="00982B15" w:rsidP="00982B15">
      <w:pPr>
        <w:pStyle w:val="ListParagraph"/>
        <w:ind w:left="0" w:firstLine="360"/>
        <w:jc w:val="center"/>
        <w:rPr>
          <w:lang w:val="sr-Cyrl-RS"/>
        </w:rPr>
      </w:pPr>
      <w:r w:rsidRPr="00982B15">
        <w:rPr>
          <w:lang w:val="sr-Cyrl-RS"/>
        </w:rPr>
        <w:t>И З В Е Ш Т А Ј</w:t>
      </w:r>
    </w:p>
    <w:p w:rsidR="00982B15" w:rsidRPr="00982B15" w:rsidRDefault="00982B15" w:rsidP="00982B15">
      <w:pPr>
        <w:pStyle w:val="ListParagraph"/>
        <w:ind w:left="0" w:firstLine="360"/>
        <w:jc w:val="both"/>
        <w:rPr>
          <w:lang w:val="sr-Cyrl-RS"/>
        </w:rPr>
      </w:pPr>
    </w:p>
    <w:p w:rsidR="00982B15" w:rsidRPr="00982B15" w:rsidRDefault="00982B15" w:rsidP="00982B15">
      <w:pPr>
        <w:pStyle w:val="ListParagraph"/>
        <w:ind w:left="0" w:firstLine="720"/>
        <w:jc w:val="both"/>
        <w:rPr>
          <w:lang w:val="sr-Cyrl-RS"/>
        </w:rPr>
      </w:pPr>
      <w:r w:rsidRPr="00982B15">
        <w:rPr>
          <w:lang w:val="sr-Cyrl-RS"/>
        </w:rPr>
        <w:t>Одбор за финансије, републички буџет и контролу трошења јавних средстава размотрио је и прихватио Извештај о раду Савета гувернера Народне банке Србије за период 1. јул - 31. децембар 201</w:t>
      </w:r>
      <w:r w:rsidRPr="00982B15">
        <w:t>8</w:t>
      </w:r>
      <w:r w:rsidRPr="00982B15">
        <w:rPr>
          <w:lang w:val="sr-Cyrl-RS"/>
        </w:rPr>
        <w:t>. године који је Савет гувернера Народне банке Србије поднео Народној скупштини  на основу члана 23. став 2. Закона о Народној банци Србије („Службени гласник РС“, бр. 72/03, 55/04, 85/05 – др. закон, 44/10, 76/12</w:t>
      </w:r>
      <w:r w:rsidRPr="00982B15">
        <w:t>,</w:t>
      </w:r>
      <w:r w:rsidRPr="00982B15">
        <w:rPr>
          <w:lang w:val="sr-Cyrl-RS"/>
        </w:rPr>
        <w:t xml:space="preserve"> 106/12</w:t>
      </w:r>
      <w:r w:rsidRPr="00982B15">
        <w:t>, 14/15,</w:t>
      </w:r>
      <w:r w:rsidRPr="00982B15">
        <w:rPr>
          <w:lang w:val="sr-Cyrl-RS"/>
        </w:rPr>
        <w:t xml:space="preserve"> </w:t>
      </w:r>
      <w:r w:rsidRPr="00982B15">
        <w:t xml:space="preserve">40/15 - </w:t>
      </w:r>
      <w:r w:rsidRPr="00982B15">
        <w:rPr>
          <w:lang w:val="sr-Cyrl-RS"/>
        </w:rPr>
        <w:t xml:space="preserve"> одлука </w:t>
      </w:r>
      <w:r w:rsidRPr="00982B15">
        <w:t>УС</w:t>
      </w:r>
      <w:r w:rsidRPr="00982B15">
        <w:rPr>
          <w:lang w:val="sr-Cyrl-RS"/>
        </w:rPr>
        <w:t xml:space="preserve"> и 44/18).</w:t>
      </w:r>
    </w:p>
    <w:p w:rsidR="00982B15" w:rsidRPr="00982B15" w:rsidRDefault="00982B15" w:rsidP="00982B15">
      <w:pPr>
        <w:pStyle w:val="ListParagraph"/>
        <w:ind w:left="0" w:firstLine="360"/>
        <w:jc w:val="both"/>
      </w:pPr>
    </w:p>
    <w:p w:rsidR="00982B15" w:rsidRDefault="00982B15" w:rsidP="00982B15">
      <w:pPr>
        <w:pStyle w:val="ListParagraph"/>
        <w:ind w:left="0" w:firstLine="720"/>
        <w:jc w:val="both"/>
        <w:rPr>
          <w:lang w:val="sr-Cyrl-RS"/>
        </w:rPr>
      </w:pPr>
      <w:r w:rsidRPr="00982B15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982B15" w:rsidRDefault="00982B15" w:rsidP="00982B15">
      <w:pPr>
        <w:jc w:val="both"/>
        <w:rPr>
          <w:lang w:val="sr-Cyrl-RS"/>
        </w:rPr>
      </w:pP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СЕДМА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b/>
          <w:lang w:val="sr-Cyrl-RS"/>
        </w:rPr>
        <w:t xml:space="preserve"> </w:t>
      </w: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Default="00982B15" w:rsidP="00982B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 став 2. Закона о Народној банци Србије („Службени гласник РС, бр. 72/03, 55/04, 85/05 – др.закон, 44/10, 76/12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>
        <w:rPr>
          <w:rFonts w:ascii="Times New Roman" w:hAnsi="Times New Roman" w:cs="Times New Roman"/>
          <w:sz w:val="24"/>
          <w:szCs w:val="24"/>
        </w:rPr>
        <w:t>, 14/15, 40/15 – УС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44/18)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83. седници одржаној 30. јула 2019. године, размотрио и </w:t>
      </w:r>
      <w:r w:rsidRPr="00F8664C">
        <w:rPr>
          <w:rFonts w:ascii="Times New Roman" w:hAnsi="Times New Roman" w:cs="Times New Roman"/>
          <w:sz w:val="24"/>
          <w:szCs w:val="24"/>
          <w:lang w:val="sr-Cyrl-RS"/>
        </w:rPr>
        <w:t>једногласно (11 за)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прихватио  Годишњи извештај о монетарној политици за 2018. годину</w:t>
      </w:r>
      <w:r>
        <w:t>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 је Народна банка Србије доставила Народној скупштини. </w:t>
      </w:r>
    </w:p>
    <w:p w:rsidR="00982B15" w:rsidRDefault="00982B15" w:rsidP="00982B1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ОСМА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b/>
          <w:lang w:val="sr-Cyrl-RS"/>
        </w:rPr>
        <w:t xml:space="preserve"> </w:t>
      </w: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Pr="00B62AE2" w:rsidRDefault="00982B15" w:rsidP="00982B15">
      <w:pPr>
        <w:pStyle w:val="ListParagraph"/>
        <w:spacing w:line="276" w:lineRule="auto"/>
        <w:ind w:left="0" w:firstLine="720"/>
        <w:jc w:val="both"/>
        <w:rPr>
          <w:lang w:val="sr-Cyrl-RS"/>
        </w:rPr>
      </w:pPr>
      <w:r w:rsidRPr="00B62AE2">
        <w:rPr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</w:t>
      </w:r>
      <w:r>
        <w:t xml:space="preserve"> </w:t>
      </w:r>
      <w:r>
        <w:rPr>
          <w:lang w:val="sr-Cyrl-RS"/>
        </w:rPr>
        <w:t>став 4.</w:t>
      </w:r>
      <w:r w:rsidRPr="00B62AE2">
        <w:rPr>
          <w:lang w:val="sr-Cyrl-RS"/>
        </w:rPr>
        <w:t xml:space="preserve"> 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</w:t>
      </w:r>
      <w:r w:rsidRPr="00B62AE2">
        <w:rPr>
          <w:lang w:val="sr-Cyrl-RS"/>
        </w:rPr>
        <w:t>106/12</w:t>
      </w:r>
      <w:r w:rsidRPr="00B62AE2">
        <w:t xml:space="preserve">, 14/15, 40/15 </w:t>
      </w:r>
      <w:r>
        <w:t>–</w:t>
      </w:r>
      <w:r w:rsidRPr="00B62AE2">
        <w:t xml:space="preserve"> УС</w:t>
      </w:r>
      <w:r>
        <w:t xml:space="preserve"> </w:t>
      </w:r>
      <w:r>
        <w:rPr>
          <w:lang w:val="sr-Cyrl-RS"/>
        </w:rPr>
        <w:t>и 44/18</w:t>
      </w:r>
      <w:r w:rsidRPr="00B62AE2">
        <w:rPr>
          <w:lang w:val="sr-Cyrl-RS"/>
        </w:rPr>
        <w:t>),</w:t>
      </w:r>
      <w:r w:rsidRPr="00B62AE2">
        <w:t xml:space="preserve"> </w:t>
      </w:r>
      <w:r w:rsidRPr="00B62AE2">
        <w:rPr>
          <w:lang w:val="sr-Cyrl-RS"/>
        </w:rPr>
        <w:t>на</w:t>
      </w:r>
      <w:r w:rsidRPr="00B62AE2">
        <w:t xml:space="preserve"> </w:t>
      </w:r>
      <w:r>
        <w:rPr>
          <w:lang w:val="sr-Cyrl-RS"/>
        </w:rPr>
        <w:t>83</w:t>
      </w:r>
      <w:r w:rsidRPr="00B62AE2">
        <w:t>.</w:t>
      </w:r>
      <w:r w:rsidRPr="00B62AE2">
        <w:rPr>
          <w:lang w:val="sr-Cyrl-RS"/>
        </w:rPr>
        <w:t xml:space="preserve"> седници</w:t>
      </w:r>
      <w:r w:rsidRPr="00B62AE2">
        <w:t xml:space="preserve">, </w:t>
      </w:r>
      <w:r w:rsidRPr="00B62AE2">
        <w:rPr>
          <w:lang w:val="sr-Cyrl-RS"/>
        </w:rPr>
        <w:t xml:space="preserve">одржаној </w:t>
      </w: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јула </w:t>
      </w:r>
      <w:r w:rsidRPr="00B62AE2">
        <w:rPr>
          <w:lang w:val="sr-Cyrl-RS"/>
        </w:rPr>
        <w:t>201</w:t>
      </w:r>
      <w:r>
        <w:rPr>
          <w:lang w:val="sr-Cyrl-RS"/>
        </w:rPr>
        <w:t>9</w:t>
      </w:r>
      <w:r w:rsidRPr="00B62AE2">
        <w:rPr>
          <w:lang w:val="sr-Cyrl-RS"/>
        </w:rPr>
        <w:t>. године, размотрио</w:t>
      </w:r>
      <w:r>
        <w:t xml:space="preserve"> </w:t>
      </w:r>
      <w:r>
        <w:rPr>
          <w:lang w:val="sr-Cyrl-RS"/>
        </w:rPr>
        <w:t>и</w:t>
      </w:r>
      <w:r w:rsidRPr="00982B15">
        <w:rPr>
          <w:lang w:val="sr-Cyrl-RS"/>
        </w:rPr>
        <w:t xml:space="preserve"> </w:t>
      </w:r>
      <w:r w:rsidRPr="00F8664C">
        <w:rPr>
          <w:lang w:val="sr-Cyrl-RS"/>
        </w:rPr>
        <w:t>једногласно (11 за)</w:t>
      </w:r>
      <w:r>
        <w:rPr>
          <w:lang w:val="sr-Cyrl-RS"/>
        </w:rPr>
        <w:t xml:space="preserve"> прихватио</w:t>
      </w:r>
      <w:r w:rsidRPr="00B62AE2">
        <w:t xml:space="preserve"> </w:t>
      </w:r>
      <w:r w:rsidRPr="00B62AE2">
        <w:rPr>
          <w:lang w:val="sr-Cyrl-RS"/>
        </w:rPr>
        <w:t>Годишњи извештај о пословању и резултатима рада у 201</w:t>
      </w:r>
      <w:r>
        <w:rPr>
          <w:lang w:val="sr-Cyrl-RS"/>
        </w:rPr>
        <w:t>8</w:t>
      </w:r>
      <w:r w:rsidRPr="00B62AE2">
        <w:rPr>
          <w:lang w:val="sr-Cyrl-RS"/>
        </w:rPr>
        <w:t xml:space="preserve">. </w:t>
      </w:r>
      <w:r>
        <w:rPr>
          <w:lang w:val="sr-Cyrl-RS"/>
        </w:rPr>
        <w:t>г</w:t>
      </w:r>
      <w:r w:rsidRPr="00B62AE2">
        <w:rPr>
          <w:lang w:val="sr-Cyrl-RS"/>
        </w:rPr>
        <w:t>одини</w:t>
      </w:r>
      <w:r>
        <w:rPr>
          <w:lang w:val="sr-Cyrl-RS"/>
        </w:rPr>
        <w:t>,</w:t>
      </w:r>
      <w:r w:rsidRPr="00B62AE2">
        <w:rPr>
          <w:lang w:val="sr-Cyrl-RS"/>
        </w:rPr>
        <w:t xml:space="preserve"> који је Народна банка Србије доставила Народној скупштини</w:t>
      </w:r>
      <w:r w:rsidRPr="00B62AE2">
        <w:t>.</w:t>
      </w:r>
      <w:r w:rsidRPr="00B62AE2">
        <w:rPr>
          <w:lang w:val="sr-Cyrl-RS"/>
        </w:rPr>
        <w:t xml:space="preserve"> </w:t>
      </w: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ДЕВЕТА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b/>
          <w:lang w:val="sr-Cyrl-RS"/>
        </w:rPr>
        <w:t xml:space="preserve"> </w:t>
      </w: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Pr="00B62AE2" w:rsidRDefault="00982B15" w:rsidP="00982B15">
      <w:pPr>
        <w:pStyle w:val="ListParagraph"/>
        <w:spacing w:line="276" w:lineRule="auto"/>
        <w:ind w:left="0" w:firstLine="720"/>
        <w:jc w:val="both"/>
        <w:rPr>
          <w:lang w:val="sr-Cyrl-RS"/>
        </w:rPr>
      </w:pPr>
      <w:r w:rsidRPr="00B62AE2">
        <w:rPr>
          <w:lang w:val="sr-Cyrl-RS"/>
        </w:rPr>
        <w:lastRenderedPageBreak/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</w:t>
      </w:r>
      <w:r>
        <w:t xml:space="preserve"> </w:t>
      </w:r>
      <w:r>
        <w:rPr>
          <w:lang w:val="sr-Cyrl-RS"/>
        </w:rPr>
        <w:t>став 2.</w:t>
      </w:r>
      <w:r w:rsidRPr="00B62AE2">
        <w:rPr>
          <w:lang w:val="sr-Cyrl-RS"/>
        </w:rPr>
        <w:t xml:space="preserve"> 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</w:t>
      </w:r>
      <w:r w:rsidRPr="00B62AE2">
        <w:rPr>
          <w:lang w:val="sr-Cyrl-RS"/>
        </w:rPr>
        <w:t>106/12</w:t>
      </w:r>
      <w:r w:rsidRPr="00B62AE2">
        <w:t xml:space="preserve">, 14/15, 40/15 </w:t>
      </w:r>
      <w:r>
        <w:t>–</w:t>
      </w:r>
      <w:r w:rsidRPr="00B62AE2">
        <w:t xml:space="preserve"> УС</w:t>
      </w:r>
      <w:r>
        <w:rPr>
          <w:lang w:val="sr-Cyrl-RS"/>
        </w:rPr>
        <w:t xml:space="preserve"> и 44/18</w:t>
      </w:r>
      <w:r w:rsidRPr="00B62AE2">
        <w:rPr>
          <w:lang w:val="sr-Cyrl-RS"/>
        </w:rPr>
        <w:t>),</w:t>
      </w:r>
      <w:r w:rsidRPr="00B62AE2">
        <w:t xml:space="preserve"> </w:t>
      </w:r>
      <w:r w:rsidRPr="00B62AE2">
        <w:rPr>
          <w:lang w:val="sr-Cyrl-RS"/>
        </w:rPr>
        <w:t>на</w:t>
      </w:r>
      <w:r w:rsidRPr="00B62AE2">
        <w:t xml:space="preserve"> </w:t>
      </w:r>
      <w:r>
        <w:rPr>
          <w:lang w:val="sr-Cyrl-RS"/>
        </w:rPr>
        <w:t>83</w:t>
      </w:r>
      <w:r w:rsidRPr="00B62AE2">
        <w:t>.</w:t>
      </w:r>
      <w:r w:rsidRPr="00B62AE2">
        <w:rPr>
          <w:lang w:val="sr-Cyrl-RS"/>
        </w:rPr>
        <w:t xml:space="preserve"> седници</w:t>
      </w:r>
      <w:r w:rsidRPr="00B62AE2">
        <w:t xml:space="preserve">, </w:t>
      </w:r>
      <w:r w:rsidRPr="00B62AE2">
        <w:rPr>
          <w:lang w:val="sr-Cyrl-RS"/>
        </w:rPr>
        <w:t xml:space="preserve">одржаној </w:t>
      </w: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јула </w:t>
      </w:r>
      <w:r w:rsidRPr="00B62AE2">
        <w:rPr>
          <w:lang w:val="sr-Cyrl-RS"/>
        </w:rPr>
        <w:t>201</w:t>
      </w:r>
      <w:r>
        <w:rPr>
          <w:lang w:val="sr-Cyrl-RS"/>
        </w:rPr>
        <w:t>9</w:t>
      </w:r>
      <w:r w:rsidRPr="00B62AE2">
        <w:rPr>
          <w:lang w:val="sr-Cyrl-RS"/>
        </w:rPr>
        <w:t>. године, размотрио</w:t>
      </w:r>
      <w:r>
        <w:t xml:space="preserve"> </w:t>
      </w:r>
      <w:r>
        <w:rPr>
          <w:lang w:val="sr-Cyrl-RS"/>
        </w:rPr>
        <w:t>и</w:t>
      </w:r>
      <w:r w:rsidRPr="00982B15">
        <w:rPr>
          <w:lang w:val="sr-Cyrl-RS"/>
        </w:rPr>
        <w:t xml:space="preserve"> </w:t>
      </w:r>
      <w:r w:rsidRPr="00F8664C">
        <w:rPr>
          <w:lang w:val="sr-Cyrl-RS"/>
        </w:rPr>
        <w:t>једногласно (11 за)</w:t>
      </w:r>
      <w:r>
        <w:rPr>
          <w:lang w:val="sr-Cyrl-RS"/>
        </w:rPr>
        <w:t xml:space="preserve"> прихватио </w:t>
      </w:r>
      <w:r w:rsidRPr="00B62AE2">
        <w:t xml:space="preserve"> </w:t>
      </w:r>
      <w:r>
        <w:rPr>
          <w:lang w:val="sr-Cyrl-RS"/>
        </w:rPr>
        <w:t>Годишњи извештај о стабилности финансијског система у</w:t>
      </w:r>
      <w:r w:rsidRPr="00B62AE2">
        <w:rPr>
          <w:lang w:val="sr-Cyrl-RS"/>
        </w:rPr>
        <w:t xml:space="preserve"> 201</w:t>
      </w:r>
      <w:r>
        <w:rPr>
          <w:lang w:val="sr-Cyrl-RS"/>
        </w:rPr>
        <w:t>8</w:t>
      </w:r>
      <w:r w:rsidRPr="00B62AE2">
        <w:rPr>
          <w:lang w:val="sr-Cyrl-RS"/>
        </w:rPr>
        <w:t xml:space="preserve">. </w:t>
      </w:r>
      <w:r>
        <w:rPr>
          <w:lang w:val="sr-Cyrl-RS"/>
        </w:rPr>
        <w:t>г</w:t>
      </w:r>
      <w:r w:rsidRPr="00B62AE2">
        <w:rPr>
          <w:lang w:val="sr-Cyrl-RS"/>
        </w:rPr>
        <w:t>одини</w:t>
      </w:r>
      <w:r>
        <w:rPr>
          <w:lang w:val="sr-Cyrl-RS"/>
        </w:rPr>
        <w:t>,</w:t>
      </w:r>
      <w:r w:rsidRPr="00B62AE2">
        <w:rPr>
          <w:lang w:val="sr-Cyrl-RS"/>
        </w:rPr>
        <w:t xml:space="preserve"> који је Народна банка Србије доставила Народној скупштини</w:t>
      </w:r>
      <w:r w:rsidRPr="00B62AE2">
        <w:t>.</w:t>
      </w:r>
      <w:r w:rsidRPr="00B62AE2">
        <w:rPr>
          <w:lang w:val="sr-Cyrl-RS"/>
        </w:rPr>
        <w:t xml:space="preserve"> </w:t>
      </w:r>
    </w:p>
    <w:p w:rsidR="00982B15" w:rsidRDefault="00982B15" w:rsidP="00982B1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B15" w:rsidRDefault="00982B15" w:rsidP="00982B15">
      <w:pPr>
        <w:spacing w:after="0" w:line="240" w:lineRule="auto"/>
        <w:jc w:val="both"/>
        <w:rPr>
          <w:b/>
          <w:lang w:val="sr-Cyrl-RS"/>
        </w:rPr>
      </w:pPr>
    </w:p>
    <w:p w:rsidR="00982B15" w:rsidRDefault="00982B15" w:rsidP="00982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573" w:rsidRDefault="00973573" w:rsidP="00973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973573" w:rsidRPr="00973573" w:rsidRDefault="00973573" w:rsidP="00973573">
      <w:pPr>
        <w:spacing w:after="0" w:line="240" w:lineRule="auto"/>
        <w:jc w:val="both"/>
        <w:rPr>
          <w:b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ДЕСЕТА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b/>
          <w:lang w:val="sr-Cyrl-RS"/>
        </w:rPr>
        <w:t xml:space="preserve"> </w:t>
      </w:r>
      <w:r w:rsidRPr="009735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Давање сагласности председнику Одбора да испред Одбора потпише Споразум о преузимању Парламентарне буџетске канцеларије између Одбора за финансије, републички буџет и контролу трошења јавних средстава Народне скупштине Републике Србије и Вестминстерске фондације за демократију</w:t>
      </w:r>
    </w:p>
    <w:p w:rsidR="00982B15" w:rsidRDefault="00982B15" w:rsidP="00982B15">
      <w:pPr>
        <w:jc w:val="both"/>
        <w:rPr>
          <w:lang w:val="sr-Cyrl-RS"/>
        </w:rPr>
      </w:pPr>
    </w:p>
    <w:p w:rsidR="004E4DE1" w:rsidRDefault="004E4DE1" w:rsidP="00982B1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Александра Томић је представила 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Споразум о преузимању Парламентарне буџетске канцеларије између Одбора за финансије, републички буџет и контролу трошења јавних средстава Народне скупштине Републике Србије и Вестминстерске фондације за демократију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предложила да као председник Одбора добије сагласност о потписивању овог Споразума.</w:t>
      </w:r>
    </w:p>
    <w:p w:rsidR="00761D04" w:rsidRDefault="004E4DE1" w:rsidP="004E4DE1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већином гласова (10 за, један није гласао) дао </w:t>
      </w:r>
      <w:r w:rsidRPr="004E4DE1"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сагласност председнику Одбора да испред Одбора потпише Споразум о преузимању Парламентарне буџетске канцеларије између Одбора за финансије, републички буџет и контролу трошења јавних средстава Народне скупштине Републике Србије и Вестминстерске фондације за демократију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E4DE1" w:rsidRPr="004E4DE1" w:rsidRDefault="004E4DE1" w:rsidP="004E4DE1">
      <w:pPr>
        <w:spacing w:after="0" w:line="240" w:lineRule="auto"/>
        <w:jc w:val="both"/>
        <w:rPr>
          <w:lang w:val="sr-Cyrl-RS"/>
        </w:rPr>
      </w:pPr>
    </w:p>
    <w:p w:rsidR="00A45710" w:rsidRPr="00E35F59" w:rsidRDefault="00B57093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C84A5E">
        <w:rPr>
          <w:rFonts w:ascii="Times New Roman" w:eastAsia="Calibri" w:hAnsi="Times New Roman"/>
          <w:sz w:val="24"/>
          <w:szCs w:val="24"/>
          <w:lang w:val="sr-Cyrl-RS" w:eastAsia="en-GB"/>
        </w:rPr>
        <w:t>4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4E4DE1">
        <w:rPr>
          <w:rFonts w:ascii="Times New Roman" w:eastAsia="Calibri" w:hAnsi="Times New Roman"/>
          <w:sz w:val="24"/>
          <w:szCs w:val="24"/>
          <w:lang w:val="sr-Cyrl-RS" w:eastAsia="en-GB"/>
        </w:rPr>
        <w:t>30</w:t>
      </w:r>
      <w:proofErr w:type="gramEnd"/>
      <w:r w:rsidR="00A45710"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E35F59">
        <w:rPr>
          <w:rFonts w:ascii="Times New Roman" w:hAnsi="Times New Roman"/>
          <w:sz w:val="24"/>
          <w:szCs w:val="24"/>
        </w:rPr>
        <w:t>Седница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је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тонски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снимана</w:t>
      </w:r>
      <w:proofErr w:type="spellEnd"/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9A278A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Тијана Игњатовић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>др Александра Томић</w:t>
      </w:r>
    </w:p>
    <w:p w:rsidR="00A03188" w:rsidRDefault="00A03188"/>
    <w:sectPr w:rsidR="00A03188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21" w:rsidRDefault="00C76121">
      <w:pPr>
        <w:spacing w:after="0" w:line="240" w:lineRule="auto"/>
      </w:pPr>
      <w:r>
        <w:separator/>
      </w:r>
    </w:p>
  </w:endnote>
  <w:endnote w:type="continuationSeparator" w:id="0">
    <w:p w:rsidR="00C76121" w:rsidRDefault="00C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21" w:rsidRDefault="00C76121">
      <w:pPr>
        <w:spacing w:after="0" w:line="240" w:lineRule="auto"/>
      </w:pPr>
      <w:r>
        <w:separator/>
      </w:r>
    </w:p>
  </w:footnote>
  <w:footnote w:type="continuationSeparator" w:id="0">
    <w:p w:rsidR="00C76121" w:rsidRDefault="00C7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DC2"/>
    <w:multiLevelType w:val="hybridMultilevel"/>
    <w:tmpl w:val="058E6B7E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7236F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>
    <w:nsid w:val="37AA46D3"/>
    <w:multiLevelType w:val="hybridMultilevel"/>
    <w:tmpl w:val="28C0B9EA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AE045E9"/>
    <w:multiLevelType w:val="hybridMultilevel"/>
    <w:tmpl w:val="6DC6D224"/>
    <w:lvl w:ilvl="0" w:tplc="B8DC4B3A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E62B6"/>
    <w:multiLevelType w:val="hybridMultilevel"/>
    <w:tmpl w:val="A6F23C54"/>
    <w:lvl w:ilvl="0" w:tplc="C11C08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0">
    <w:nsid w:val="6ECA1859"/>
    <w:multiLevelType w:val="hybridMultilevel"/>
    <w:tmpl w:val="316C83E0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74617ED"/>
    <w:multiLevelType w:val="hybridMultilevel"/>
    <w:tmpl w:val="8E0ABD1E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04598"/>
    <w:rsid w:val="00031B13"/>
    <w:rsid w:val="000324F0"/>
    <w:rsid w:val="00041AFD"/>
    <w:rsid w:val="00046F00"/>
    <w:rsid w:val="000B021A"/>
    <w:rsid w:val="000C7AAC"/>
    <w:rsid w:val="000E6814"/>
    <w:rsid w:val="000F023D"/>
    <w:rsid w:val="000F5284"/>
    <w:rsid w:val="0010767D"/>
    <w:rsid w:val="00107EF6"/>
    <w:rsid w:val="0013174E"/>
    <w:rsid w:val="00137AB0"/>
    <w:rsid w:val="001403BE"/>
    <w:rsid w:val="001B512E"/>
    <w:rsid w:val="001B51B4"/>
    <w:rsid w:val="001E1D11"/>
    <w:rsid w:val="001F097A"/>
    <w:rsid w:val="002139A8"/>
    <w:rsid w:val="002217D0"/>
    <w:rsid w:val="002321BC"/>
    <w:rsid w:val="002325DD"/>
    <w:rsid w:val="00244BB0"/>
    <w:rsid w:val="00246515"/>
    <w:rsid w:val="00262434"/>
    <w:rsid w:val="002824B0"/>
    <w:rsid w:val="002830BD"/>
    <w:rsid w:val="002835EC"/>
    <w:rsid w:val="002A6540"/>
    <w:rsid w:val="002D6E86"/>
    <w:rsid w:val="002E2669"/>
    <w:rsid w:val="003058A8"/>
    <w:rsid w:val="00316CE3"/>
    <w:rsid w:val="0033051D"/>
    <w:rsid w:val="00331755"/>
    <w:rsid w:val="00354E26"/>
    <w:rsid w:val="00355844"/>
    <w:rsid w:val="00355F49"/>
    <w:rsid w:val="003C0F31"/>
    <w:rsid w:val="003C515C"/>
    <w:rsid w:val="003D38B4"/>
    <w:rsid w:val="00420B24"/>
    <w:rsid w:val="00443BEF"/>
    <w:rsid w:val="00446D15"/>
    <w:rsid w:val="00473E54"/>
    <w:rsid w:val="0048002B"/>
    <w:rsid w:val="00481FFA"/>
    <w:rsid w:val="004C6E86"/>
    <w:rsid w:val="004D29B9"/>
    <w:rsid w:val="004E49BD"/>
    <w:rsid w:val="004E4DE1"/>
    <w:rsid w:val="00517D92"/>
    <w:rsid w:val="00521C62"/>
    <w:rsid w:val="005244AD"/>
    <w:rsid w:val="00564CC9"/>
    <w:rsid w:val="00572255"/>
    <w:rsid w:val="00581890"/>
    <w:rsid w:val="005C08AA"/>
    <w:rsid w:val="005E126B"/>
    <w:rsid w:val="005E3138"/>
    <w:rsid w:val="005E3409"/>
    <w:rsid w:val="005E436D"/>
    <w:rsid w:val="005F4E7A"/>
    <w:rsid w:val="005F6052"/>
    <w:rsid w:val="00603A99"/>
    <w:rsid w:val="00614788"/>
    <w:rsid w:val="006159AC"/>
    <w:rsid w:val="00617E0F"/>
    <w:rsid w:val="0062002D"/>
    <w:rsid w:val="006202CE"/>
    <w:rsid w:val="00627860"/>
    <w:rsid w:val="006365BA"/>
    <w:rsid w:val="00677189"/>
    <w:rsid w:val="0068763E"/>
    <w:rsid w:val="006A0880"/>
    <w:rsid w:val="006E0D21"/>
    <w:rsid w:val="006E120B"/>
    <w:rsid w:val="006E1915"/>
    <w:rsid w:val="006F2565"/>
    <w:rsid w:val="00702A03"/>
    <w:rsid w:val="007055A3"/>
    <w:rsid w:val="0071043B"/>
    <w:rsid w:val="007143A4"/>
    <w:rsid w:val="007202A0"/>
    <w:rsid w:val="00722E0A"/>
    <w:rsid w:val="00726166"/>
    <w:rsid w:val="00753A02"/>
    <w:rsid w:val="00761D04"/>
    <w:rsid w:val="00775FEE"/>
    <w:rsid w:val="00784CF2"/>
    <w:rsid w:val="00784D58"/>
    <w:rsid w:val="007A306F"/>
    <w:rsid w:val="007B5995"/>
    <w:rsid w:val="007E0B2E"/>
    <w:rsid w:val="00810FD5"/>
    <w:rsid w:val="008145E1"/>
    <w:rsid w:val="008163CD"/>
    <w:rsid w:val="008348C4"/>
    <w:rsid w:val="00835245"/>
    <w:rsid w:val="0087688E"/>
    <w:rsid w:val="00880DB2"/>
    <w:rsid w:val="00885EA7"/>
    <w:rsid w:val="00893D52"/>
    <w:rsid w:val="008A6407"/>
    <w:rsid w:val="008D62EB"/>
    <w:rsid w:val="008E45BA"/>
    <w:rsid w:val="008F7DA6"/>
    <w:rsid w:val="009128FB"/>
    <w:rsid w:val="00913ED3"/>
    <w:rsid w:val="009250E6"/>
    <w:rsid w:val="009443F4"/>
    <w:rsid w:val="00945DC9"/>
    <w:rsid w:val="00973400"/>
    <w:rsid w:val="00973573"/>
    <w:rsid w:val="009817BB"/>
    <w:rsid w:val="00982B15"/>
    <w:rsid w:val="00992341"/>
    <w:rsid w:val="009A278A"/>
    <w:rsid w:val="009B3571"/>
    <w:rsid w:val="009D7735"/>
    <w:rsid w:val="009E7381"/>
    <w:rsid w:val="00A03188"/>
    <w:rsid w:val="00A12E38"/>
    <w:rsid w:val="00A23EA9"/>
    <w:rsid w:val="00A24101"/>
    <w:rsid w:val="00A4056B"/>
    <w:rsid w:val="00A45710"/>
    <w:rsid w:val="00A65A22"/>
    <w:rsid w:val="00A71675"/>
    <w:rsid w:val="00A851FC"/>
    <w:rsid w:val="00AB6533"/>
    <w:rsid w:val="00AD3A40"/>
    <w:rsid w:val="00AE4677"/>
    <w:rsid w:val="00B0072B"/>
    <w:rsid w:val="00B31F0D"/>
    <w:rsid w:val="00B57093"/>
    <w:rsid w:val="00B77DD8"/>
    <w:rsid w:val="00B9588D"/>
    <w:rsid w:val="00BC337D"/>
    <w:rsid w:val="00BF193B"/>
    <w:rsid w:val="00C04DFB"/>
    <w:rsid w:val="00C11164"/>
    <w:rsid w:val="00C27649"/>
    <w:rsid w:val="00C540CF"/>
    <w:rsid w:val="00C57F5A"/>
    <w:rsid w:val="00C76121"/>
    <w:rsid w:val="00C84A5E"/>
    <w:rsid w:val="00C958CB"/>
    <w:rsid w:val="00CA096A"/>
    <w:rsid w:val="00CB72FD"/>
    <w:rsid w:val="00CC69D6"/>
    <w:rsid w:val="00CE1363"/>
    <w:rsid w:val="00D000A7"/>
    <w:rsid w:val="00D25637"/>
    <w:rsid w:val="00D259CC"/>
    <w:rsid w:val="00D55DB8"/>
    <w:rsid w:val="00D8598D"/>
    <w:rsid w:val="00D9465E"/>
    <w:rsid w:val="00DA1985"/>
    <w:rsid w:val="00DA7EBC"/>
    <w:rsid w:val="00DD2F79"/>
    <w:rsid w:val="00DD4E30"/>
    <w:rsid w:val="00E05379"/>
    <w:rsid w:val="00E12D30"/>
    <w:rsid w:val="00E35F59"/>
    <w:rsid w:val="00E459FD"/>
    <w:rsid w:val="00E64BA2"/>
    <w:rsid w:val="00E97A38"/>
    <w:rsid w:val="00EA3630"/>
    <w:rsid w:val="00EB3D71"/>
    <w:rsid w:val="00EB7DDC"/>
    <w:rsid w:val="00EC6C4F"/>
    <w:rsid w:val="00EE27AB"/>
    <w:rsid w:val="00EE366B"/>
    <w:rsid w:val="00F11BC6"/>
    <w:rsid w:val="00F14FBF"/>
    <w:rsid w:val="00F15AAB"/>
    <w:rsid w:val="00F26E5A"/>
    <w:rsid w:val="00F32912"/>
    <w:rsid w:val="00F336C5"/>
    <w:rsid w:val="00F36D68"/>
    <w:rsid w:val="00F470FC"/>
    <w:rsid w:val="00F53965"/>
    <w:rsid w:val="00F657AE"/>
    <w:rsid w:val="00F71469"/>
    <w:rsid w:val="00F77EAD"/>
    <w:rsid w:val="00F8664C"/>
    <w:rsid w:val="00FA0B6F"/>
    <w:rsid w:val="00FC26A3"/>
    <w:rsid w:val="00FC5DF0"/>
    <w:rsid w:val="00FC7830"/>
    <w:rsid w:val="00FF2F11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paragraph" w:customStyle="1" w:styleId="Style2">
    <w:name w:val="Style2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F023D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paragraph" w:customStyle="1" w:styleId="Style2">
    <w:name w:val="Style2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F023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Colic</dc:creator>
  <cp:lastModifiedBy>Nikola Pavic</cp:lastModifiedBy>
  <cp:revision>6</cp:revision>
  <dcterms:created xsi:type="dcterms:W3CDTF">2019-08-01T11:28:00Z</dcterms:created>
  <dcterms:modified xsi:type="dcterms:W3CDTF">2019-10-22T13:36:00Z</dcterms:modified>
</cp:coreProperties>
</file>